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A5AF" w14:textId="78672B97" w:rsidR="009F7966" w:rsidRPr="00E210F4" w:rsidRDefault="009F7966" w:rsidP="009F7966">
      <w:pPr>
        <w:rPr>
          <w:b/>
          <w:bCs/>
        </w:rPr>
      </w:pPr>
      <w:r w:rsidRPr="00E210F4">
        <w:rPr>
          <w:b/>
          <w:bCs/>
        </w:rPr>
        <w:t xml:space="preserve">URNIK USPOSABLJANJ </w:t>
      </w:r>
      <w:r w:rsidR="001343A2">
        <w:rPr>
          <w:b/>
          <w:bCs/>
        </w:rPr>
        <w:t>NOVEMBER</w:t>
      </w:r>
    </w:p>
    <w:p w14:paraId="59CEA4E5" w14:textId="47ABB95B" w:rsidR="009F7966" w:rsidRPr="00DB5FD7" w:rsidRDefault="009F7966">
      <w:pPr>
        <w:rPr>
          <w:sz w:val="23"/>
          <w:szCs w:val="23"/>
        </w:rPr>
      </w:pPr>
      <w:r>
        <w:t xml:space="preserve"> </w:t>
      </w:r>
      <w:r>
        <w:rPr>
          <w:sz w:val="23"/>
          <w:szCs w:val="23"/>
        </w:rPr>
        <w:t>Vsa usposabljanja so namenjena vsem slovenskim čebelarjem. Člani ČZS morajo na usposabljanja obvezno prinesti izkaznico ČZS! Pridržujemo si pravico, da iz objektivnih razlogov urnik naknadno spremenimo. Redno spremljajte posodobitve urnika usposabljanj na spletni strani ČZS.</w:t>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712"/>
        <w:gridCol w:w="3876"/>
        <w:gridCol w:w="1557"/>
        <w:gridCol w:w="4239"/>
        <w:gridCol w:w="2278"/>
      </w:tblGrid>
      <w:tr w:rsidR="00221D9E" w:rsidRPr="00221D9E" w14:paraId="2B7044FA" w14:textId="77777777" w:rsidTr="00DB5FD7">
        <w:trPr>
          <w:trHeight w:val="646"/>
        </w:trPr>
        <w:tc>
          <w:tcPr>
            <w:tcW w:w="1268" w:type="dxa"/>
            <w:shd w:val="clear" w:color="auto" w:fill="D86DCB" w:themeFill="accent5" w:themeFillTint="99"/>
            <w:tcMar>
              <w:top w:w="30" w:type="dxa"/>
              <w:left w:w="45" w:type="dxa"/>
              <w:bottom w:w="30" w:type="dxa"/>
              <w:right w:w="45" w:type="dxa"/>
            </w:tcMar>
            <w:vAlign w:val="bottom"/>
            <w:hideMark/>
          </w:tcPr>
          <w:p w14:paraId="57DB6EEE"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DATUM</w:t>
            </w:r>
          </w:p>
        </w:tc>
        <w:tc>
          <w:tcPr>
            <w:tcW w:w="712" w:type="dxa"/>
            <w:shd w:val="clear" w:color="auto" w:fill="D86DCB" w:themeFill="accent5" w:themeFillTint="99"/>
            <w:tcMar>
              <w:top w:w="30" w:type="dxa"/>
              <w:left w:w="45" w:type="dxa"/>
              <w:bottom w:w="30" w:type="dxa"/>
              <w:right w:w="45" w:type="dxa"/>
            </w:tcMar>
            <w:vAlign w:val="bottom"/>
            <w:hideMark/>
          </w:tcPr>
          <w:p w14:paraId="183B9008"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URA</w:t>
            </w:r>
          </w:p>
        </w:tc>
        <w:tc>
          <w:tcPr>
            <w:tcW w:w="3876" w:type="dxa"/>
            <w:shd w:val="clear" w:color="auto" w:fill="D86DCB" w:themeFill="accent5" w:themeFillTint="99"/>
            <w:tcMar>
              <w:top w:w="30" w:type="dxa"/>
              <w:left w:w="45" w:type="dxa"/>
              <w:bottom w:w="30" w:type="dxa"/>
              <w:right w:w="45" w:type="dxa"/>
            </w:tcMar>
            <w:vAlign w:val="bottom"/>
            <w:hideMark/>
          </w:tcPr>
          <w:p w14:paraId="40114824"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TEMA</w:t>
            </w:r>
          </w:p>
        </w:tc>
        <w:tc>
          <w:tcPr>
            <w:tcW w:w="0" w:type="auto"/>
            <w:shd w:val="clear" w:color="auto" w:fill="D86DCB" w:themeFill="accent5" w:themeFillTint="99"/>
            <w:tcMar>
              <w:top w:w="30" w:type="dxa"/>
              <w:left w:w="45" w:type="dxa"/>
              <w:bottom w:w="30" w:type="dxa"/>
              <w:right w:w="45" w:type="dxa"/>
            </w:tcMar>
            <w:vAlign w:val="bottom"/>
            <w:hideMark/>
          </w:tcPr>
          <w:p w14:paraId="7209609F"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PREDAVATELJ</w:t>
            </w:r>
          </w:p>
        </w:tc>
        <w:tc>
          <w:tcPr>
            <w:tcW w:w="0" w:type="auto"/>
            <w:shd w:val="clear" w:color="auto" w:fill="D86DCB" w:themeFill="accent5" w:themeFillTint="99"/>
            <w:tcMar>
              <w:top w:w="30" w:type="dxa"/>
              <w:left w:w="45" w:type="dxa"/>
              <w:bottom w:w="30" w:type="dxa"/>
              <w:right w:w="45" w:type="dxa"/>
            </w:tcMar>
            <w:vAlign w:val="bottom"/>
            <w:hideMark/>
          </w:tcPr>
          <w:p w14:paraId="6CCCA1E7"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KRAJ</w:t>
            </w:r>
          </w:p>
        </w:tc>
        <w:tc>
          <w:tcPr>
            <w:tcW w:w="0" w:type="auto"/>
            <w:shd w:val="clear" w:color="auto" w:fill="D86DCB" w:themeFill="accent5" w:themeFillTint="99"/>
            <w:tcMar>
              <w:top w:w="30" w:type="dxa"/>
              <w:left w:w="45" w:type="dxa"/>
              <w:bottom w:w="30" w:type="dxa"/>
              <w:right w:w="45" w:type="dxa"/>
            </w:tcMar>
            <w:vAlign w:val="bottom"/>
            <w:hideMark/>
          </w:tcPr>
          <w:p w14:paraId="016C1BB9"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KONTAKT</w:t>
            </w:r>
          </w:p>
        </w:tc>
      </w:tr>
      <w:tr w:rsidR="001343A2" w:rsidRPr="001343A2" w14:paraId="48DB2E07" w14:textId="77777777" w:rsidTr="00DB5FD7">
        <w:trPr>
          <w:trHeight w:val="781"/>
        </w:trPr>
        <w:tc>
          <w:tcPr>
            <w:tcW w:w="1268" w:type="dxa"/>
            <w:shd w:val="clear" w:color="auto" w:fill="FFFFFF"/>
            <w:tcMar>
              <w:top w:w="30" w:type="dxa"/>
              <w:left w:w="45" w:type="dxa"/>
              <w:bottom w:w="30" w:type="dxa"/>
              <w:right w:w="45" w:type="dxa"/>
            </w:tcMar>
            <w:vAlign w:val="bottom"/>
          </w:tcPr>
          <w:p w14:paraId="76B65E30"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5.11.2025</w:t>
            </w:r>
          </w:p>
        </w:tc>
        <w:tc>
          <w:tcPr>
            <w:tcW w:w="712" w:type="dxa"/>
            <w:shd w:val="clear" w:color="auto" w:fill="FFFFFF"/>
            <w:tcMar>
              <w:top w:w="30" w:type="dxa"/>
              <w:left w:w="45" w:type="dxa"/>
              <w:bottom w:w="30" w:type="dxa"/>
              <w:right w:w="45" w:type="dxa"/>
            </w:tcMar>
            <w:vAlign w:val="bottom"/>
          </w:tcPr>
          <w:p w14:paraId="4D485278"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17.00</w:t>
            </w:r>
          </w:p>
        </w:tc>
        <w:tc>
          <w:tcPr>
            <w:tcW w:w="3876" w:type="dxa"/>
            <w:shd w:val="clear" w:color="auto" w:fill="FFFFFF"/>
            <w:tcMar>
              <w:top w:w="30" w:type="dxa"/>
              <w:left w:w="45" w:type="dxa"/>
              <w:bottom w:w="30" w:type="dxa"/>
              <w:right w:w="45" w:type="dxa"/>
            </w:tcMar>
          </w:tcPr>
          <w:p w14:paraId="6A90A952"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Oskrba čebeljih družin glede na podnebne razmere</w:t>
            </w:r>
          </w:p>
        </w:tc>
        <w:tc>
          <w:tcPr>
            <w:tcW w:w="0" w:type="auto"/>
            <w:shd w:val="clear" w:color="auto" w:fill="FFFFFF"/>
            <w:tcMar>
              <w:top w:w="30" w:type="dxa"/>
              <w:left w:w="45" w:type="dxa"/>
              <w:bottom w:w="30" w:type="dxa"/>
              <w:right w:w="45" w:type="dxa"/>
            </w:tcMar>
            <w:vAlign w:val="bottom"/>
          </w:tcPr>
          <w:p w14:paraId="4ABCA5ED"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Vlado Auguštin</w:t>
            </w:r>
          </w:p>
        </w:tc>
        <w:tc>
          <w:tcPr>
            <w:tcW w:w="0" w:type="auto"/>
            <w:shd w:val="clear" w:color="auto" w:fill="FFFFFF"/>
            <w:tcMar>
              <w:top w:w="30" w:type="dxa"/>
              <w:left w:w="45" w:type="dxa"/>
              <w:bottom w:w="30" w:type="dxa"/>
              <w:right w:w="45" w:type="dxa"/>
            </w:tcMar>
            <w:vAlign w:val="bottom"/>
          </w:tcPr>
          <w:p w14:paraId="42364798"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Narodni dom Logatec, Tržaška cesta 44, Logatec</w:t>
            </w:r>
          </w:p>
        </w:tc>
        <w:tc>
          <w:tcPr>
            <w:tcW w:w="0" w:type="auto"/>
            <w:shd w:val="clear" w:color="auto" w:fill="FFFFFF"/>
            <w:tcMar>
              <w:top w:w="30" w:type="dxa"/>
              <w:left w:w="45" w:type="dxa"/>
              <w:bottom w:w="30" w:type="dxa"/>
              <w:right w:w="45" w:type="dxa"/>
            </w:tcMar>
            <w:vAlign w:val="bottom"/>
          </w:tcPr>
          <w:p w14:paraId="37656B89"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Janez Nagode,041 429 465</w:t>
            </w:r>
          </w:p>
        </w:tc>
      </w:tr>
      <w:tr w:rsidR="001343A2" w:rsidRPr="001343A2" w14:paraId="7DF38329" w14:textId="77777777" w:rsidTr="00DB5FD7">
        <w:trPr>
          <w:trHeight w:val="781"/>
        </w:trPr>
        <w:tc>
          <w:tcPr>
            <w:tcW w:w="1268" w:type="dxa"/>
            <w:shd w:val="clear" w:color="auto" w:fill="FFFFFF"/>
            <w:tcMar>
              <w:top w:w="30" w:type="dxa"/>
              <w:left w:w="45" w:type="dxa"/>
              <w:bottom w:w="30" w:type="dxa"/>
              <w:right w:w="45" w:type="dxa"/>
            </w:tcMar>
            <w:vAlign w:val="bottom"/>
          </w:tcPr>
          <w:p w14:paraId="1B81926B"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6.11.2025</w:t>
            </w:r>
          </w:p>
        </w:tc>
        <w:tc>
          <w:tcPr>
            <w:tcW w:w="712" w:type="dxa"/>
            <w:shd w:val="clear" w:color="auto" w:fill="FFFFFF"/>
            <w:tcMar>
              <w:top w:w="30" w:type="dxa"/>
              <w:left w:w="45" w:type="dxa"/>
              <w:bottom w:w="30" w:type="dxa"/>
              <w:right w:w="45" w:type="dxa"/>
            </w:tcMar>
            <w:vAlign w:val="bottom"/>
          </w:tcPr>
          <w:p w14:paraId="54DADE79"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17.00</w:t>
            </w:r>
          </w:p>
        </w:tc>
        <w:tc>
          <w:tcPr>
            <w:tcW w:w="3876" w:type="dxa"/>
            <w:shd w:val="clear" w:color="auto" w:fill="FFFFFF"/>
            <w:tcMar>
              <w:top w:w="30" w:type="dxa"/>
              <w:left w:w="45" w:type="dxa"/>
              <w:bottom w:w="30" w:type="dxa"/>
              <w:right w:w="45" w:type="dxa"/>
            </w:tcMar>
          </w:tcPr>
          <w:p w14:paraId="6B95AC5C"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Smernice dobrih higienskih navad v čebelarstvu – OBNOVITEV</w:t>
            </w:r>
          </w:p>
        </w:tc>
        <w:tc>
          <w:tcPr>
            <w:tcW w:w="0" w:type="auto"/>
            <w:shd w:val="clear" w:color="auto" w:fill="FFFFFF"/>
            <w:tcMar>
              <w:top w:w="30" w:type="dxa"/>
              <w:left w:w="45" w:type="dxa"/>
              <w:bottom w:w="30" w:type="dxa"/>
              <w:right w:w="45" w:type="dxa"/>
            </w:tcMar>
            <w:vAlign w:val="bottom"/>
          </w:tcPr>
          <w:p w14:paraId="68022E8B"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Urška Ratajc</w:t>
            </w:r>
          </w:p>
        </w:tc>
        <w:tc>
          <w:tcPr>
            <w:tcW w:w="0" w:type="auto"/>
            <w:shd w:val="clear" w:color="auto" w:fill="FFFFFF"/>
            <w:tcMar>
              <w:top w:w="30" w:type="dxa"/>
              <w:left w:w="45" w:type="dxa"/>
              <w:bottom w:w="30" w:type="dxa"/>
              <w:right w:w="45" w:type="dxa"/>
            </w:tcMar>
            <w:vAlign w:val="bottom"/>
          </w:tcPr>
          <w:p w14:paraId="36C084B4"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Več namenski dom na Trebelnem, Trebelno 19, Trebelno</w:t>
            </w:r>
          </w:p>
        </w:tc>
        <w:tc>
          <w:tcPr>
            <w:tcW w:w="0" w:type="auto"/>
            <w:shd w:val="clear" w:color="auto" w:fill="FFFFFF"/>
            <w:tcMar>
              <w:top w:w="30" w:type="dxa"/>
              <w:left w:w="45" w:type="dxa"/>
              <w:bottom w:w="30" w:type="dxa"/>
              <w:right w:w="45" w:type="dxa"/>
            </w:tcMar>
            <w:vAlign w:val="bottom"/>
          </w:tcPr>
          <w:p w14:paraId="12AFD10C"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 Starič, 041 760 156</w:t>
            </w:r>
          </w:p>
        </w:tc>
      </w:tr>
      <w:tr w:rsidR="001343A2" w:rsidRPr="001343A2" w14:paraId="53419E4B" w14:textId="77777777" w:rsidTr="00DB5FD7">
        <w:trPr>
          <w:trHeight w:val="781"/>
        </w:trPr>
        <w:tc>
          <w:tcPr>
            <w:tcW w:w="1268" w:type="dxa"/>
            <w:shd w:val="clear" w:color="auto" w:fill="FFFFFF"/>
            <w:tcMar>
              <w:top w:w="30" w:type="dxa"/>
              <w:left w:w="45" w:type="dxa"/>
              <w:bottom w:w="30" w:type="dxa"/>
              <w:right w:w="45" w:type="dxa"/>
            </w:tcMar>
            <w:vAlign w:val="bottom"/>
          </w:tcPr>
          <w:p w14:paraId="01FBB8E1"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10.11.2025</w:t>
            </w:r>
          </w:p>
        </w:tc>
        <w:tc>
          <w:tcPr>
            <w:tcW w:w="712" w:type="dxa"/>
            <w:shd w:val="clear" w:color="auto" w:fill="FFFFFF"/>
            <w:tcMar>
              <w:top w:w="30" w:type="dxa"/>
              <w:left w:w="45" w:type="dxa"/>
              <w:bottom w:w="30" w:type="dxa"/>
              <w:right w:w="45" w:type="dxa"/>
            </w:tcMar>
            <w:vAlign w:val="bottom"/>
          </w:tcPr>
          <w:p w14:paraId="30F04251"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16.00</w:t>
            </w:r>
          </w:p>
        </w:tc>
        <w:tc>
          <w:tcPr>
            <w:tcW w:w="3876" w:type="dxa"/>
            <w:shd w:val="clear" w:color="auto" w:fill="FFFFFF"/>
            <w:tcMar>
              <w:top w:w="30" w:type="dxa"/>
              <w:left w:w="45" w:type="dxa"/>
              <w:bottom w:w="30" w:type="dxa"/>
              <w:right w:w="45" w:type="dxa"/>
            </w:tcMar>
          </w:tcPr>
          <w:p w14:paraId="0C2CE836"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Smernice dobrih higienskih navad v čebelarstvu – OBNOVITEV</w:t>
            </w:r>
          </w:p>
        </w:tc>
        <w:tc>
          <w:tcPr>
            <w:tcW w:w="0" w:type="auto"/>
            <w:shd w:val="clear" w:color="auto" w:fill="FFFFFF"/>
            <w:tcMar>
              <w:top w:w="30" w:type="dxa"/>
              <w:left w:w="45" w:type="dxa"/>
              <w:bottom w:w="30" w:type="dxa"/>
              <w:right w:w="45" w:type="dxa"/>
            </w:tcMar>
            <w:vAlign w:val="bottom"/>
          </w:tcPr>
          <w:p w14:paraId="31D50E60"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Aljaž Debelak</w:t>
            </w:r>
          </w:p>
        </w:tc>
        <w:tc>
          <w:tcPr>
            <w:tcW w:w="0" w:type="auto"/>
            <w:shd w:val="clear" w:color="auto" w:fill="FFFFFF"/>
            <w:tcMar>
              <w:top w:w="30" w:type="dxa"/>
              <w:left w:w="45" w:type="dxa"/>
              <w:bottom w:w="30" w:type="dxa"/>
              <w:right w:w="45" w:type="dxa"/>
            </w:tcMar>
            <w:vAlign w:val="bottom"/>
          </w:tcPr>
          <w:p w14:paraId="5595398A"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Čebelarski dom, Slivnica pri Celju 12</w:t>
            </w:r>
          </w:p>
        </w:tc>
        <w:tc>
          <w:tcPr>
            <w:tcW w:w="0" w:type="auto"/>
            <w:shd w:val="clear" w:color="auto" w:fill="FFFFFF"/>
            <w:tcMar>
              <w:top w:w="30" w:type="dxa"/>
              <w:left w:w="45" w:type="dxa"/>
              <w:bottom w:w="30" w:type="dxa"/>
              <w:right w:w="45" w:type="dxa"/>
            </w:tcMar>
            <w:vAlign w:val="bottom"/>
          </w:tcPr>
          <w:p w14:paraId="58CD339B"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 Mastnak, 041 736 197</w:t>
            </w:r>
          </w:p>
        </w:tc>
      </w:tr>
      <w:tr w:rsidR="001343A2" w:rsidRPr="001343A2" w14:paraId="66C5004B" w14:textId="77777777" w:rsidTr="00DB5FD7">
        <w:trPr>
          <w:trHeight w:val="781"/>
        </w:trPr>
        <w:tc>
          <w:tcPr>
            <w:tcW w:w="1268" w:type="dxa"/>
            <w:shd w:val="clear" w:color="auto" w:fill="FFFFFF"/>
            <w:tcMar>
              <w:top w:w="30" w:type="dxa"/>
              <w:left w:w="45" w:type="dxa"/>
              <w:bottom w:w="30" w:type="dxa"/>
              <w:right w:w="45" w:type="dxa"/>
            </w:tcMar>
            <w:vAlign w:val="bottom"/>
          </w:tcPr>
          <w:p w14:paraId="17628D0C"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10.11.2025</w:t>
            </w:r>
          </w:p>
        </w:tc>
        <w:tc>
          <w:tcPr>
            <w:tcW w:w="712" w:type="dxa"/>
            <w:shd w:val="clear" w:color="auto" w:fill="FFFFFF"/>
            <w:tcMar>
              <w:top w:w="30" w:type="dxa"/>
              <w:left w:w="45" w:type="dxa"/>
              <w:bottom w:w="30" w:type="dxa"/>
              <w:right w:w="45" w:type="dxa"/>
            </w:tcMar>
            <w:vAlign w:val="bottom"/>
          </w:tcPr>
          <w:p w14:paraId="3AC9CB1E"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16.00</w:t>
            </w:r>
          </w:p>
        </w:tc>
        <w:tc>
          <w:tcPr>
            <w:tcW w:w="3876" w:type="dxa"/>
            <w:shd w:val="clear" w:color="auto" w:fill="FFFFFF"/>
            <w:tcMar>
              <w:top w:w="30" w:type="dxa"/>
              <w:left w:w="45" w:type="dxa"/>
              <w:bottom w:w="30" w:type="dxa"/>
              <w:right w:w="45" w:type="dxa"/>
            </w:tcMar>
          </w:tcPr>
          <w:p w14:paraId="6A821BDB"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Označevanje in tehnologija pridelave medu</w:t>
            </w:r>
          </w:p>
        </w:tc>
        <w:tc>
          <w:tcPr>
            <w:tcW w:w="0" w:type="auto"/>
            <w:shd w:val="clear" w:color="auto" w:fill="FFFFFF"/>
            <w:tcMar>
              <w:top w:w="30" w:type="dxa"/>
              <w:left w:w="45" w:type="dxa"/>
              <w:bottom w:w="30" w:type="dxa"/>
              <w:right w:w="45" w:type="dxa"/>
            </w:tcMar>
            <w:vAlign w:val="bottom"/>
          </w:tcPr>
          <w:p w14:paraId="1C739839"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Boris Potočnik</w:t>
            </w:r>
          </w:p>
        </w:tc>
        <w:tc>
          <w:tcPr>
            <w:tcW w:w="0" w:type="auto"/>
            <w:shd w:val="clear" w:color="auto" w:fill="FFFFFF"/>
            <w:tcMar>
              <w:top w:w="30" w:type="dxa"/>
              <w:left w:w="45" w:type="dxa"/>
              <w:bottom w:w="30" w:type="dxa"/>
              <w:right w:w="45" w:type="dxa"/>
            </w:tcMar>
            <w:vAlign w:val="bottom"/>
          </w:tcPr>
          <w:p w14:paraId="19A37942"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Kulturni dom Kamnica, Vrbanska cesta 97, 2351 Kamnica</w:t>
            </w:r>
          </w:p>
        </w:tc>
        <w:tc>
          <w:tcPr>
            <w:tcW w:w="0" w:type="auto"/>
            <w:shd w:val="clear" w:color="auto" w:fill="FFFFFF"/>
            <w:tcMar>
              <w:top w:w="30" w:type="dxa"/>
              <w:left w:w="45" w:type="dxa"/>
              <w:bottom w:w="30" w:type="dxa"/>
              <w:right w:w="45" w:type="dxa"/>
            </w:tcMar>
            <w:vAlign w:val="bottom"/>
          </w:tcPr>
          <w:p w14:paraId="2F6F9572"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 Robič, 040 321 574</w:t>
            </w:r>
          </w:p>
        </w:tc>
      </w:tr>
      <w:tr w:rsidR="001343A2" w:rsidRPr="001343A2" w14:paraId="0A2084E7" w14:textId="77777777" w:rsidTr="00DB5FD7">
        <w:trPr>
          <w:trHeight w:val="781"/>
        </w:trPr>
        <w:tc>
          <w:tcPr>
            <w:tcW w:w="1268" w:type="dxa"/>
            <w:shd w:val="clear" w:color="auto" w:fill="FFFFFF"/>
            <w:tcMar>
              <w:top w:w="30" w:type="dxa"/>
              <w:left w:w="45" w:type="dxa"/>
              <w:bottom w:w="30" w:type="dxa"/>
              <w:right w:w="45" w:type="dxa"/>
            </w:tcMar>
            <w:vAlign w:val="bottom"/>
          </w:tcPr>
          <w:p w14:paraId="2EA91AD5"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11. 11. 2025</w:t>
            </w:r>
          </w:p>
        </w:tc>
        <w:tc>
          <w:tcPr>
            <w:tcW w:w="712" w:type="dxa"/>
            <w:shd w:val="clear" w:color="auto" w:fill="FFFFFF"/>
            <w:tcMar>
              <w:top w:w="30" w:type="dxa"/>
              <w:left w:w="45" w:type="dxa"/>
              <w:bottom w:w="30" w:type="dxa"/>
              <w:right w:w="45" w:type="dxa"/>
            </w:tcMar>
            <w:vAlign w:val="bottom"/>
          </w:tcPr>
          <w:p w14:paraId="28773233"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16.00</w:t>
            </w:r>
          </w:p>
        </w:tc>
        <w:tc>
          <w:tcPr>
            <w:tcW w:w="3876" w:type="dxa"/>
            <w:shd w:val="clear" w:color="auto" w:fill="FFFFFF"/>
            <w:tcMar>
              <w:top w:w="30" w:type="dxa"/>
              <w:left w:w="45" w:type="dxa"/>
              <w:bottom w:w="30" w:type="dxa"/>
              <w:right w:w="45" w:type="dxa"/>
            </w:tcMar>
          </w:tcPr>
          <w:p w14:paraId="7FCD99AD"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Dobra čebelarska praksa</w:t>
            </w:r>
          </w:p>
        </w:tc>
        <w:tc>
          <w:tcPr>
            <w:tcW w:w="0" w:type="auto"/>
            <w:shd w:val="clear" w:color="auto" w:fill="FFFFFF"/>
            <w:tcMar>
              <w:top w:w="30" w:type="dxa"/>
              <w:left w:w="45" w:type="dxa"/>
              <w:bottom w:w="30" w:type="dxa"/>
              <w:right w:w="45" w:type="dxa"/>
            </w:tcMar>
            <w:vAlign w:val="bottom"/>
          </w:tcPr>
          <w:p w14:paraId="0D8D892C"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Simon Golob</w:t>
            </w:r>
          </w:p>
        </w:tc>
        <w:tc>
          <w:tcPr>
            <w:tcW w:w="0" w:type="auto"/>
            <w:shd w:val="clear" w:color="auto" w:fill="FFFFFF"/>
            <w:tcMar>
              <w:top w:w="30" w:type="dxa"/>
              <w:left w:w="45" w:type="dxa"/>
              <w:bottom w:w="30" w:type="dxa"/>
              <w:right w:w="45" w:type="dxa"/>
            </w:tcMar>
            <w:vAlign w:val="bottom"/>
          </w:tcPr>
          <w:p w14:paraId="09D41243"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Čebelarski center Slovenije, Brdo pri Lukovici 8, Lukovica</w:t>
            </w:r>
          </w:p>
        </w:tc>
        <w:tc>
          <w:tcPr>
            <w:tcW w:w="0" w:type="auto"/>
            <w:shd w:val="clear" w:color="auto" w:fill="FFFFFF"/>
            <w:tcMar>
              <w:top w:w="30" w:type="dxa"/>
              <w:left w:w="45" w:type="dxa"/>
              <w:bottom w:w="30" w:type="dxa"/>
              <w:right w:w="45" w:type="dxa"/>
            </w:tcMar>
            <w:vAlign w:val="bottom"/>
          </w:tcPr>
          <w:p w14:paraId="27CD4D70"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ga. Kovačevič, 01 729 61 24</w:t>
            </w:r>
          </w:p>
        </w:tc>
      </w:tr>
      <w:tr w:rsidR="001343A2" w:rsidRPr="001343A2" w14:paraId="1B363A1C" w14:textId="77777777" w:rsidTr="00DB5FD7">
        <w:trPr>
          <w:trHeight w:val="781"/>
        </w:trPr>
        <w:tc>
          <w:tcPr>
            <w:tcW w:w="1268" w:type="dxa"/>
            <w:shd w:val="clear" w:color="auto" w:fill="FFFFFF"/>
            <w:tcMar>
              <w:top w:w="30" w:type="dxa"/>
              <w:left w:w="45" w:type="dxa"/>
              <w:bottom w:w="30" w:type="dxa"/>
              <w:right w:w="45" w:type="dxa"/>
            </w:tcMar>
            <w:vAlign w:val="bottom"/>
          </w:tcPr>
          <w:p w14:paraId="1C9742C6"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19.11.2025</w:t>
            </w:r>
          </w:p>
        </w:tc>
        <w:tc>
          <w:tcPr>
            <w:tcW w:w="712" w:type="dxa"/>
            <w:shd w:val="clear" w:color="auto" w:fill="FFFFFF"/>
            <w:tcMar>
              <w:top w:w="30" w:type="dxa"/>
              <w:left w:w="45" w:type="dxa"/>
              <w:bottom w:w="30" w:type="dxa"/>
              <w:right w:w="45" w:type="dxa"/>
            </w:tcMar>
            <w:vAlign w:val="bottom"/>
          </w:tcPr>
          <w:p w14:paraId="71E969E3"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16.00</w:t>
            </w:r>
          </w:p>
        </w:tc>
        <w:tc>
          <w:tcPr>
            <w:tcW w:w="3876" w:type="dxa"/>
            <w:shd w:val="clear" w:color="auto" w:fill="FFFFFF"/>
            <w:tcMar>
              <w:top w:w="30" w:type="dxa"/>
              <w:left w:w="45" w:type="dxa"/>
              <w:bottom w:w="30" w:type="dxa"/>
              <w:right w:w="45" w:type="dxa"/>
            </w:tcMar>
          </w:tcPr>
          <w:p w14:paraId="22902001"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Smernice dobrih higienskih navad v čebelarstvu – OBNOVITEV</w:t>
            </w:r>
          </w:p>
        </w:tc>
        <w:tc>
          <w:tcPr>
            <w:tcW w:w="0" w:type="auto"/>
            <w:shd w:val="clear" w:color="auto" w:fill="FFFFFF"/>
            <w:tcMar>
              <w:top w:w="30" w:type="dxa"/>
              <w:left w:w="45" w:type="dxa"/>
              <w:bottom w:w="30" w:type="dxa"/>
              <w:right w:w="45" w:type="dxa"/>
            </w:tcMar>
            <w:vAlign w:val="bottom"/>
          </w:tcPr>
          <w:p w14:paraId="0E2887A1"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Urška Ratajc</w:t>
            </w:r>
          </w:p>
        </w:tc>
        <w:tc>
          <w:tcPr>
            <w:tcW w:w="0" w:type="auto"/>
            <w:shd w:val="clear" w:color="auto" w:fill="FFFFFF"/>
            <w:tcMar>
              <w:top w:w="30" w:type="dxa"/>
              <w:left w:w="45" w:type="dxa"/>
              <w:bottom w:w="30" w:type="dxa"/>
              <w:right w:w="45" w:type="dxa"/>
            </w:tcMar>
            <w:vAlign w:val="bottom"/>
          </w:tcPr>
          <w:p w14:paraId="43E7E6FB"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OŠ Dekani, Dekani 32, Dekani</w:t>
            </w:r>
          </w:p>
        </w:tc>
        <w:tc>
          <w:tcPr>
            <w:tcW w:w="0" w:type="auto"/>
            <w:shd w:val="clear" w:color="auto" w:fill="FFFFFF"/>
            <w:tcMar>
              <w:top w:w="30" w:type="dxa"/>
              <w:left w:w="45" w:type="dxa"/>
              <w:bottom w:w="30" w:type="dxa"/>
              <w:right w:w="45" w:type="dxa"/>
            </w:tcMar>
            <w:vAlign w:val="bottom"/>
          </w:tcPr>
          <w:p w14:paraId="32950D91"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 Matej, 030268787</w:t>
            </w:r>
          </w:p>
        </w:tc>
      </w:tr>
      <w:tr w:rsidR="00DF3B3D" w14:paraId="728F84F8" w14:textId="77777777" w:rsidTr="00DF3B3D">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248ECC1" w14:textId="77777777" w:rsidR="00DF3B3D" w:rsidRPr="00DF3B3D" w:rsidRDefault="00DF3B3D" w:rsidP="00DF3B3D">
            <w:pPr>
              <w:spacing w:after="0" w:line="240" w:lineRule="auto"/>
              <w:jc w:val="right"/>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21.11.2025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2AF65A1" w14:textId="77777777" w:rsidR="00DF3B3D" w:rsidRPr="00DF3B3D" w:rsidRDefault="00DF3B3D" w:rsidP="00DF3B3D">
            <w:pPr>
              <w:spacing w:after="0" w:line="240" w:lineRule="auto"/>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DDAB033" w14:textId="5975CC32" w:rsidR="00DF3B3D" w:rsidRPr="00DF3B3D" w:rsidRDefault="008751D8" w:rsidP="00DF3B3D">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Vzreja matic za lastne potrebe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9A675C9" w14:textId="77777777" w:rsidR="00DF3B3D" w:rsidRPr="00DF3B3D" w:rsidRDefault="00DF3B3D" w:rsidP="00DF3B3D">
            <w:pPr>
              <w:spacing w:after="0" w:line="240" w:lineRule="auto"/>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Simon Golob</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2017104" w14:textId="77777777" w:rsidR="00DF3B3D" w:rsidRPr="00DF3B3D" w:rsidRDefault="00DF3B3D" w:rsidP="00DF3B3D">
            <w:pPr>
              <w:spacing w:after="0" w:line="240" w:lineRule="auto"/>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Gostišče GTC 902 Črnivec, Tirosek 73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C598DDB" w14:textId="77777777" w:rsidR="00DF3B3D" w:rsidRPr="00DF3B3D" w:rsidRDefault="00DF3B3D" w:rsidP="00DF3B3D">
            <w:pPr>
              <w:spacing w:after="0" w:line="240" w:lineRule="auto"/>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g. Virjent, 031 648 767</w:t>
            </w:r>
          </w:p>
          <w:p w14:paraId="52A3D782" w14:textId="77777777" w:rsidR="00DF3B3D" w:rsidRPr="00DF3B3D" w:rsidRDefault="00DF3B3D" w:rsidP="00DF3B3D">
            <w:pPr>
              <w:spacing w:after="0" w:line="240" w:lineRule="auto"/>
              <w:rPr>
                <w:rFonts w:ascii="Arial" w:eastAsia="Times New Roman" w:hAnsi="Arial" w:cs="Arial"/>
                <w:kern w:val="0"/>
                <w:sz w:val="20"/>
                <w:szCs w:val="20"/>
                <w:lang w:eastAsia="sl-SI"/>
                <w14:ligatures w14:val="none"/>
              </w:rPr>
            </w:pPr>
            <w:r w:rsidRPr="00DF3B3D">
              <w:rPr>
                <w:rFonts w:ascii="Arial" w:eastAsia="Times New Roman" w:hAnsi="Arial" w:cs="Arial"/>
                <w:kern w:val="0"/>
                <w:sz w:val="20"/>
                <w:szCs w:val="20"/>
                <w:lang w:eastAsia="sl-SI"/>
                <w14:ligatures w14:val="none"/>
              </w:rPr>
              <w:t>obvezna prijava</w:t>
            </w:r>
          </w:p>
        </w:tc>
      </w:tr>
      <w:tr w:rsidR="001343A2" w:rsidRPr="001343A2" w14:paraId="4C745226" w14:textId="77777777" w:rsidTr="00DB5FD7">
        <w:trPr>
          <w:trHeight w:val="781"/>
        </w:trPr>
        <w:tc>
          <w:tcPr>
            <w:tcW w:w="1268" w:type="dxa"/>
            <w:shd w:val="clear" w:color="auto" w:fill="FFFFFF"/>
            <w:tcMar>
              <w:top w:w="30" w:type="dxa"/>
              <w:left w:w="45" w:type="dxa"/>
              <w:bottom w:w="30" w:type="dxa"/>
              <w:right w:w="45" w:type="dxa"/>
            </w:tcMar>
            <w:vAlign w:val="bottom"/>
          </w:tcPr>
          <w:p w14:paraId="0A601420" w14:textId="77777777" w:rsidR="001343A2" w:rsidRPr="001343A2" w:rsidRDefault="001343A2" w:rsidP="001343A2">
            <w:pPr>
              <w:spacing w:after="0" w:line="240" w:lineRule="auto"/>
              <w:jc w:val="right"/>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lastRenderedPageBreak/>
              <w:t>26.11.2025</w:t>
            </w:r>
          </w:p>
        </w:tc>
        <w:tc>
          <w:tcPr>
            <w:tcW w:w="712" w:type="dxa"/>
            <w:shd w:val="clear" w:color="auto" w:fill="FFFFFF"/>
            <w:tcMar>
              <w:top w:w="30" w:type="dxa"/>
              <w:left w:w="45" w:type="dxa"/>
              <w:bottom w:w="30" w:type="dxa"/>
              <w:right w:w="45" w:type="dxa"/>
            </w:tcMar>
            <w:vAlign w:val="bottom"/>
          </w:tcPr>
          <w:p w14:paraId="22F0BBD6"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17.00</w:t>
            </w:r>
          </w:p>
        </w:tc>
        <w:tc>
          <w:tcPr>
            <w:tcW w:w="3876" w:type="dxa"/>
            <w:shd w:val="clear" w:color="auto" w:fill="FFFFFF"/>
            <w:tcMar>
              <w:top w:w="30" w:type="dxa"/>
              <w:left w:w="45" w:type="dxa"/>
              <w:bottom w:w="30" w:type="dxa"/>
              <w:right w:w="45" w:type="dxa"/>
            </w:tcMar>
          </w:tcPr>
          <w:p w14:paraId="0862BAAA"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Oskrba čebeljih družin glede na podnebne razmere</w:t>
            </w:r>
          </w:p>
        </w:tc>
        <w:tc>
          <w:tcPr>
            <w:tcW w:w="0" w:type="auto"/>
            <w:shd w:val="clear" w:color="auto" w:fill="FFFFFF"/>
            <w:tcMar>
              <w:top w:w="30" w:type="dxa"/>
              <w:left w:w="45" w:type="dxa"/>
              <w:bottom w:w="30" w:type="dxa"/>
              <w:right w:w="45" w:type="dxa"/>
            </w:tcMar>
            <w:vAlign w:val="bottom"/>
          </w:tcPr>
          <w:p w14:paraId="4E9FCEE5"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Simon Golob</w:t>
            </w:r>
          </w:p>
        </w:tc>
        <w:tc>
          <w:tcPr>
            <w:tcW w:w="0" w:type="auto"/>
            <w:shd w:val="clear" w:color="auto" w:fill="FFFFFF"/>
            <w:tcMar>
              <w:top w:w="30" w:type="dxa"/>
              <w:left w:w="45" w:type="dxa"/>
              <w:bottom w:w="30" w:type="dxa"/>
              <w:right w:w="45" w:type="dxa"/>
            </w:tcMar>
            <w:vAlign w:val="bottom"/>
          </w:tcPr>
          <w:p w14:paraId="63D0F770"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KS Solkan, Trg J. Srebrniča 7, Solkan</w:t>
            </w:r>
          </w:p>
        </w:tc>
        <w:tc>
          <w:tcPr>
            <w:tcW w:w="0" w:type="auto"/>
            <w:shd w:val="clear" w:color="auto" w:fill="FFFFFF"/>
            <w:tcMar>
              <w:top w:w="30" w:type="dxa"/>
              <w:left w:w="45" w:type="dxa"/>
              <w:bottom w:w="30" w:type="dxa"/>
              <w:right w:w="45" w:type="dxa"/>
            </w:tcMar>
            <w:vAlign w:val="bottom"/>
          </w:tcPr>
          <w:p w14:paraId="62B17221" w14:textId="77777777" w:rsidR="001343A2" w:rsidRPr="001343A2" w:rsidRDefault="001343A2" w:rsidP="001343A2">
            <w:pPr>
              <w:spacing w:after="0" w:line="240" w:lineRule="auto"/>
              <w:rPr>
                <w:rFonts w:ascii="Arial" w:eastAsia="Times New Roman" w:hAnsi="Arial" w:cs="Arial"/>
                <w:kern w:val="0"/>
                <w:sz w:val="20"/>
                <w:szCs w:val="20"/>
                <w:lang w:eastAsia="sl-SI"/>
                <w14:ligatures w14:val="none"/>
              </w:rPr>
            </w:pPr>
            <w:r w:rsidRPr="001343A2">
              <w:rPr>
                <w:rFonts w:ascii="Arial" w:eastAsia="Times New Roman" w:hAnsi="Arial" w:cs="Arial"/>
                <w:kern w:val="0"/>
                <w:sz w:val="20"/>
                <w:szCs w:val="20"/>
                <w:lang w:eastAsia="sl-SI"/>
                <w14:ligatures w14:val="none"/>
              </w:rPr>
              <w:t>g. Hozjan, 041 474 403</w:t>
            </w:r>
          </w:p>
        </w:tc>
      </w:tr>
    </w:tbl>
    <w:p w14:paraId="6BE7F06D" w14:textId="77777777" w:rsidR="009F7966" w:rsidRDefault="009F7966" w:rsidP="00221D9E"/>
    <w:sectPr w:rsidR="009F7966" w:rsidSect="009F796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66"/>
    <w:rsid w:val="000123D2"/>
    <w:rsid w:val="00024101"/>
    <w:rsid w:val="0006482C"/>
    <w:rsid w:val="001134EF"/>
    <w:rsid w:val="001343A2"/>
    <w:rsid w:val="00221D9E"/>
    <w:rsid w:val="0078296D"/>
    <w:rsid w:val="007D3E21"/>
    <w:rsid w:val="00801122"/>
    <w:rsid w:val="00833778"/>
    <w:rsid w:val="008751D8"/>
    <w:rsid w:val="009F7966"/>
    <w:rsid w:val="00C74095"/>
    <w:rsid w:val="00D11476"/>
    <w:rsid w:val="00DB5FD7"/>
    <w:rsid w:val="00DF3B3D"/>
    <w:rsid w:val="00EA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E86"/>
  <w15:chartTrackingRefBased/>
  <w15:docId w15:val="{FC73F3C5-9335-4ABD-8FDD-27F4BEA7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F7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F7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F796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F796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F796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F796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F796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F796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F796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F796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F796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F796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F796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F796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F796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F796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F796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F7966"/>
    <w:rPr>
      <w:rFonts w:eastAsiaTheme="majorEastAsia" w:cstheme="majorBidi"/>
      <w:color w:val="272727" w:themeColor="text1" w:themeTint="D8"/>
    </w:rPr>
  </w:style>
  <w:style w:type="paragraph" w:styleId="Naslov">
    <w:name w:val="Title"/>
    <w:basedOn w:val="Navaden"/>
    <w:next w:val="Navaden"/>
    <w:link w:val="NaslovZnak"/>
    <w:uiPriority w:val="10"/>
    <w:qFormat/>
    <w:rsid w:val="009F7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F796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F796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F796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F7966"/>
    <w:pPr>
      <w:spacing w:before="160"/>
      <w:jc w:val="center"/>
    </w:pPr>
    <w:rPr>
      <w:i/>
      <w:iCs/>
      <w:color w:val="404040" w:themeColor="text1" w:themeTint="BF"/>
    </w:rPr>
  </w:style>
  <w:style w:type="character" w:customStyle="1" w:styleId="CitatZnak">
    <w:name w:val="Citat Znak"/>
    <w:basedOn w:val="Privzetapisavaodstavka"/>
    <w:link w:val="Citat"/>
    <w:uiPriority w:val="29"/>
    <w:rsid w:val="009F7966"/>
    <w:rPr>
      <w:i/>
      <w:iCs/>
      <w:color w:val="404040" w:themeColor="text1" w:themeTint="BF"/>
    </w:rPr>
  </w:style>
  <w:style w:type="paragraph" w:styleId="Odstavekseznama">
    <w:name w:val="List Paragraph"/>
    <w:basedOn w:val="Navaden"/>
    <w:uiPriority w:val="34"/>
    <w:qFormat/>
    <w:rsid w:val="009F7966"/>
    <w:pPr>
      <w:ind w:left="720"/>
      <w:contextualSpacing/>
    </w:pPr>
  </w:style>
  <w:style w:type="character" w:styleId="Intenzivenpoudarek">
    <w:name w:val="Intense Emphasis"/>
    <w:basedOn w:val="Privzetapisavaodstavka"/>
    <w:uiPriority w:val="21"/>
    <w:qFormat/>
    <w:rsid w:val="009F7966"/>
    <w:rPr>
      <w:i/>
      <w:iCs/>
      <w:color w:val="0F4761" w:themeColor="accent1" w:themeShade="BF"/>
    </w:rPr>
  </w:style>
  <w:style w:type="paragraph" w:styleId="Intenzivencitat">
    <w:name w:val="Intense Quote"/>
    <w:basedOn w:val="Navaden"/>
    <w:next w:val="Navaden"/>
    <w:link w:val="IntenzivencitatZnak"/>
    <w:uiPriority w:val="30"/>
    <w:qFormat/>
    <w:rsid w:val="009F7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F7966"/>
    <w:rPr>
      <w:i/>
      <w:iCs/>
      <w:color w:val="0F4761" w:themeColor="accent1" w:themeShade="BF"/>
    </w:rPr>
  </w:style>
  <w:style w:type="character" w:styleId="Intenzivensklic">
    <w:name w:val="Intense Reference"/>
    <w:basedOn w:val="Privzetapisavaodstavka"/>
    <w:uiPriority w:val="32"/>
    <w:qFormat/>
    <w:rsid w:val="009F7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 Hotko</dc:creator>
  <cp:keywords/>
  <dc:description/>
  <cp:lastModifiedBy>Manca Hotko</cp:lastModifiedBy>
  <cp:revision>5</cp:revision>
  <cp:lastPrinted>2025-11-05T07:11:00Z</cp:lastPrinted>
  <dcterms:created xsi:type="dcterms:W3CDTF">2025-11-04T13:59:00Z</dcterms:created>
  <dcterms:modified xsi:type="dcterms:W3CDTF">2025-11-24T13:03:00Z</dcterms:modified>
</cp:coreProperties>
</file>